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DA56" w14:textId="1C47BB72" w:rsidR="00C60A2E" w:rsidRPr="00C60A2E" w:rsidRDefault="00C60A2E" w:rsidP="00FB51A8">
      <w:pPr>
        <w:spacing w:after="0"/>
        <w:ind w:left="6237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C60A2E">
        <w:rPr>
          <w:rFonts w:ascii="Times New Roman" w:eastAsia="Calibri" w:hAnsi="Times New Roman" w:cs="Times New Roman"/>
          <w:iCs/>
          <w:sz w:val="24"/>
          <w:szCs w:val="24"/>
        </w:rPr>
        <w:t>УТВЕРЖДАЮ</w:t>
      </w:r>
    </w:p>
    <w:p w14:paraId="21A90EA3" w14:textId="14B4D3A9" w:rsidR="00C60A2E" w:rsidRPr="00C60A2E" w:rsidRDefault="00C60A2E" w:rsidP="00FB51A8">
      <w:pPr>
        <w:spacing w:after="0"/>
        <w:ind w:left="63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A2E">
        <w:rPr>
          <w:rFonts w:ascii="Times New Roman" w:eastAsia="Times New Roman" w:hAnsi="Times New Roman" w:cs="Times New Roman"/>
          <w:iCs/>
          <w:sz w:val="24"/>
          <w:szCs w:val="24"/>
        </w:rPr>
        <w:t>_____________</w:t>
      </w:r>
    </w:p>
    <w:p w14:paraId="6DA33E08" w14:textId="77777777" w:rsidR="00C60A2E" w:rsidRPr="00C60A2E" w:rsidRDefault="00C60A2E" w:rsidP="000F47E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A8FA94D" w14:textId="5DE5F3FF" w:rsidR="00C60A2E" w:rsidRDefault="00C60A2E" w:rsidP="00FB51A8">
      <w:pPr>
        <w:spacing w:after="0"/>
        <w:ind w:left="5664" w:firstLine="708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6410B">
        <w:rPr>
          <w:rFonts w:ascii="Times New Roman" w:eastAsia="Calibri" w:hAnsi="Times New Roman" w:cs="Times New Roman"/>
          <w:iCs/>
          <w:sz w:val="24"/>
          <w:szCs w:val="24"/>
          <w:u w:val="single"/>
        </w:rPr>
        <w:t>«</w:t>
      </w:r>
      <w:r w:rsidR="008B2F34" w:rsidRPr="0076410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 </w:t>
      </w:r>
      <w:proofErr w:type="gramEnd"/>
      <w:r w:rsidR="008B2F34" w:rsidRPr="0076410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  </w:t>
      </w:r>
      <w:r w:rsidRPr="0076410B">
        <w:rPr>
          <w:rFonts w:ascii="Times New Roman" w:eastAsia="Calibri" w:hAnsi="Times New Roman" w:cs="Times New Roman"/>
          <w:iCs/>
          <w:sz w:val="24"/>
          <w:szCs w:val="24"/>
          <w:u w:val="single"/>
        </w:rPr>
        <w:t>»</w:t>
      </w:r>
      <w:r w:rsidR="008B2F34">
        <w:rPr>
          <w:rFonts w:ascii="Times New Roman" w:eastAsia="Calibri" w:hAnsi="Times New Roman" w:cs="Times New Roman"/>
          <w:iCs/>
          <w:sz w:val="24"/>
          <w:szCs w:val="24"/>
        </w:rPr>
        <w:t xml:space="preserve"> _________</w:t>
      </w:r>
      <w:r w:rsidR="0076410B">
        <w:rPr>
          <w:rFonts w:ascii="Times New Roman" w:eastAsia="Calibri" w:hAnsi="Times New Roman" w:cs="Times New Roman"/>
          <w:iCs/>
          <w:sz w:val="24"/>
          <w:szCs w:val="24"/>
        </w:rPr>
        <w:t>_________</w:t>
      </w:r>
      <w:r w:rsidRPr="00C60A2E"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="009B75F6">
        <w:rPr>
          <w:rFonts w:ascii="Times New Roman" w:eastAsia="Calibri" w:hAnsi="Times New Roman" w:cs="Times New Roman"/>
          <w:iCs/>
          <w:sz w:val="24"/>
          <w:szCs w:val="24"/>
        </w:rPr>
        <w:t>__</w:t>
      </w:r>
      <w:r w:rsidRPr="00C60A2E">
        <w:rPr>
          <w:rFonts w:ascii="Times New Roman" w:eastAsia="Calibri" w:hAnsi="Times New Roman" w:cs="Times New Roman"/>
          <w:iCs/>
          <w:sz w:val="24"/>
          <w:szCs w:val="24"/>
        </w:rPr>
        <w:t xml:space="preserve"> г.</w:t>
      </w:r>
    </w:p>
    <w:p w14:paraId="645EB421" w14:textId="77777777" w:rsidR="00BC1AE1" w:rsidRDefault="00BC1AE1" w:rsidP="0076410B">
      <w:pPr>
        <w:spacing w:after="0"/>
        <w:ind w:left="5664" w:firstLine="708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03148EE" w14:textId="77777777" w:rsidR="00BC1AE1" w:rsidRPr="00C60A2E" w:rsidRDefault="00BC1AE1" w:rsidP="0076410B">
      <w:pPr>
        <w:spacing w:after="0"/>
        <w:ind w:left="5664" w:firstLine="708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DC79E5E" w14:textId="77777777" w:rsidR="00C60A2E" w:rsidRPr="00C60A2E" w:rsidRDefault="00C60A2E" w:rsidP="000F47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32FB4" w14:textId="77777777" w:rsidR="00C60A2E" w:rsidRPr="00C60A2E" w:rsidRDefault="00C60A2E" w:rsidP="00CB18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3B47B64" w14:textId="546889E6" w:rsidR="00C60A2E" w:rsidRPr="002F6EBD" w:rsidRDefault="00CE2727" w:rsidP="009B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E">
        <w:rPr>
          <w:rFonts w:ascii="Times New Roman" w:hAnsi="Times New Roman" w:cs="Times New Roman"/>
          <w:b/>
          <w:sz w:val="28"/>
          <w:szCs w:val="28"/>
        </w:rPr>
        <w:t>О</w:t>
      </w:r>
      <w:r w:rsidR="009B75F6">
        <w:rPr>
          <w:rFonts w:ascii="Times New Roman" w:hAnsi="Times New Roman" w:cs="Times New Roman"/>
          <w:b/>
          <w:sz w:val="28"/>
          <w:szCs w:val="28"/>
        </w:rPr>
        <w:t xml:space="preserve"> ПАТЕНТНОМ</w:t>
      </w:r>
      <w:r w:rsidR="00E6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AF">
        <w:rPr>
          <w:rFonts w:ascii="Times New Roman" w:hAnsi="Times New Roman" w:cs="Times New Roman"/>
          <w:b/>
          <w:sz w:val="28"/>
          <w:szCs w:val="28"/>
        </w:rPr>
        <w:t>ОТДЕЛЕ</w:t>
      </w:r>
    </w:p>
    <w:p w14:paraId="5DEE79ED" w14:textId="77777777" w:rsidR="00C60A2E" w:rsidRPr="002F6EBD" w:rsidRDefault="00C60A2E" w:rsidP="00CB18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867B2" w14:textId="77777777" w:rsidR="004D65AF" w:rsidRDefault="00C60A2E" w:rsidP="009A2F12">
      <w:pPr>
        <w:pStyle w:val="ConsPlusNormal"/>
        <w:numPr>
          <w:ilvl w:val="0"/>
          <w:numId w:val="17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6E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9A1A8DC" w14:textId="09D7D5B8" w:rsidR="00875595" w:rsidRPr="00875595" w:rsidRDefault="004D65AF" w:rsidP="00875595">
      <w:pPr>
        <w:pStyle w:val="a3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назначение, цели, задачи, функции, права, ответственнос</w:t>
      </w:r>
      <w:r w:rsidR="00BE26ED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и основы деятельности </w:t>
      </w:r>
      <w:r w:rsidR="009B75F6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патентного </w:t>
      </w:r>
      <w:r w:rsidR="00BE26ED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="00850FA0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E64251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отдел) </w:t>
      </w:r>
      <w:r w:rsidR="009B75F6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BE4F7A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</w:t>
      </w:r>
      <w:r w:rsidR="009B75F6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850FA0" w:rsidRPr="008755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2E86CF" w14:textId="6CD05E1E" w:rsidR="00875595" w:rsidRDefault="00875595" w:rsidP="00875595">
      <w:pPr>
        <w:pStyle w:val="a3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с:</w:t>
      </w:r>
    </w:p>
    <w:p w14:paraId="7EDD0F6D" w14:textId="0536BFE0" w:rsidR="00875595" w:rsidRDefault="00875595" w:rsidP="00875595">
      <w:pPr>
        <w:pStyle w:val="a3"/>
        <w:numPr>
          <w:ilvl w:val="0"/>
          <w:numId w:val="23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996F06" w14:textId="74307C7E" w:rsidR="004D65AF" w:rsidRPr="00875595" w:rsidRDefault="00875595" w:rsidP="00875595">
      <w:pPr>
        <w:pStyle w:val="a3"/>
        <w:numPr>
          <w:ilvl w:val="0"/>
          <w:numId w:val="23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6965029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</w:t>
      </w:r>
      <w:proofErr w:type="spellStart"/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патентоведению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bookmarkEnd w:id="0"/>
    <w:p w14:paraId="28452275" w14:textId="717D3C41" w:rsidR="004D65AF" w:rsidRPr="002F6EBD" w:rsidRDefault="004D65AF" w:rsidP="00BC1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F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создается, реорганизуется и ликвидируется приказом </w:t>
      </w:r>
      <w:r w:rsidR="009B7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F479DD8" w14:textId="233A556C" w:rsidR="004D65AF" w:rsidRPr="002F6EBD" w:rsidRDefault="00974ADE" w:rsidP="00BC1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65AF"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является структурным подразделением и подчиняется непосредственно </w:t>
      </w:r>
      <w:r w:rsidR="009B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________.</w:t>
      </w:r>
    </w:p>
    <w:p w14:paraId="797F6246" w14:textId="64B41849" w:rsidR="004D65AF" w:rsidRPr="002F6EBD" w:rsidRDefault="004D65AF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F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Отделом руководит </w:t>
      </w:r>
      <w:r w:rsidR="00E64251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на должность </w:t>
      </w:r>
      <w:r w:rsidR="009B7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E26ED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освобождаемый от занимаемой должности </w:t>
      </w:r>
      <w:r w:rsidR="009B7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6EA0C8B" w14:textId="6B8EC16F" w:rsidR="004D65AF" w:rsidRPr="002F6EBD" w:rsidRDefault="004D65AF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F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отдела назначаются на должности и освобождаются от должностей </w:t>
      </w:r>
      <w:r w:rsidR="009B7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согласно штатному расписанию </w:t>
      </w:r>
      <w:r w:rsidR="009B7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</w:t>
      </w:r>
      <w:r w:rsidR="00856CBB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отдела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отдела непосредственно подчиняются начальнику отдела.</w:t>
      </w:r>
    </w:p>
    <w:p w14:paraId="7BF006BC" w14:textId="2F950609" w:rsidR="004D65AF" w:rsidRPr="002F6EBD" w:rsidRDefault="004D65AF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F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Квалификационные требования, функциональные обязанности, права, ответственность начальника и других работников отдела регламентируются должностными инструкциями, утверждаемыми </w:t>
      </w:r>
      <w:r w:rsidR="009B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3F5D1F" w14:textId="6432F840" w:rsidR="004D65AF" w:rsidRPr="002F6EBD" w:rsidRDefault="004D65AF" w:rsidP="00BC1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F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и работники отдела в своей деятельности руководствуются</w:t>
      </w:r>
      <w:r w:rsidR="00CB18B6"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3E44DCC" w14:textId="77777777" w:rsidR="00731CF6" w:rsidRPr="00731CF6" w:rsidRDefault="00731CF6" w:rsidP="00BC1AE1">
      <w:pPr>
        <w:pStyle w:val="a3"/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F6">
        <w:rPr>
          <w:rFonts w:ascii="Times New Roman" w:eastAsia="Calibri" w:hAnsi="Times New Roman" w:cs="Times New Roman"/>
          <w:sz w:val="24"/>
          <w:szCs w:val="24"/>
        </w:rPr>
        <w:t>федеральными законами Российской Федерации;</w:t>
      </w:r>
    </w:p>
    <w:p w14:paraId="3889554A" w14:textId="77777777" w:rsidR="00731CF6" w:rsidRPr="00731CF6" w:rsidRDefault="00731CF6" w:rsidP="00BC1AE1">
      <w:pPr>
        <w:pStyle w:val="a3"/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F6">
        <w:rPr>
          <w:rFonts w:ascii="Times New Roman" w:eastAsia="Calibri" w:hAnsi="Times New Roman" w:cs="Times New Roman"/>
          <w:sz w:val="24"/>
          <w:szCs w:val="24"/>
        </w:rPr>
        <w:t>указами и распоряжениями Президента Российской Федерации;</w:t>
      </w:r>
    </w:p>
    <w:p w14:paraId="0799CAFB" w14:textId="77777777" w:rsidR="00731CF6" w:rsidRPr="00731CF6" w:rsidRDefault="00731CF6" w:rsidP="00BC1AE1">
      <w:pPr>
        <w:pStyle w:val="a3"/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F6">
        <w:rPr>
          <w:rFonts w:ascii="Times New Roman" w:eastAsia="Calibri" w:hAnsi="Times New Roman" w:cs="Times New Roman"/>
          <w:sz w:val="24"/>
          <w:szCs w:val="24"/>
        </w:rPr>
        <w:t>постановлениями и распоряжениями Правительства Российской Федерации;</w:t>
      </w:r>
    </w:p>
    <w:p w14:paraId="320CC385" w14:textId="77777777" w:rsidR="00731CF6" w:rsidRPr="00731CF6" w:rsidRDefault="00731CF6" w:rsidP="00BC1AE1">
      <w:pPr>
        <w:pStyle w:val="a3"/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F6">
        <w:rPr>
          <w:rFonts w:ascii="Times New Roman" w:eastAsia="Calibri" w:hAnsi="Times New Roman" w:cs="Times New Roman"/>
          <w:sz w:val="24"/>
          <w:szCs w:val="24"/>
        </w:rPr>
        <w:t>нормативными и инструктивными документами, приказами и указаниями Роспатента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ADA9F8" w14:textId="215304E5" w:rsidR="00731CF6" w:rsidRPr="00731CF6" w:rsidRDefault="00731CF6" w:rsidP="00BC1AE1">
      <w:pPr>
        <w:pStyle w:val="a3"/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F6">
        <w:rPr>
          <w:rFonts w:ascii="Times New Roman" w:eastAsia="Calibri" w:hAnsi="Times New Roman" w:cs="Times New Roman"/>
          <w:sz w:val="24"/>
          <w:szCs w:val="24"/>
        </w:rPr>
        <w:t xml:space="preserve">приказами и распоряжениями </w:t>
      </w:r>
      <w:r w:rsidR="009B75F6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31CF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F5E3E86" w14:textId="77777777" w:rsidR="00731CF6" w:rsidRPr="00731CF6" w:rsidRDefault="00731CF6" w:rsidP="00BC1AE1">
      <w:pPr>
        <w:pStyle w:val="a3"/>
        <w:numPr>
          <w:ilvl w:val="0"/>
          <w:numId w:val="18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CF6">
        <w:rPr>
          <w:rFonts w:ascii="Times New Roman" w:eastAsia="Calibri" w:hAnsi="Times New Roman" w:cs="Times New Roman"/>
          <w:sz w:val="24"/>
          <w:szCs w:val="24"/>
        </w:rPr>
        <w:t>настоящим Положением.</w:t>
      </w:r>
    </w:p>
    <w:p w14:paraId="6D9173B1" w14:textId="1E956374" w:rsidR="004D65AF" w:rsidRPr="002F6EBD" w:rsidRDefault="004D65AF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F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и работники отдела обязаны знать и уметь</w:t>
      </w:r>
      <w:r w:rsidR="00974ADE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10456A" w14:textId="219D8C89" w:rsidR="00D55207" w:rsidRPr="002F6EBD" w:rsidRDefault="00D55207" w:rsidP="001A5F13">
      <w:pPr>
        <w:pStyle w:val="ConsPlusNormal"/>
        <w:numPr>
          <w:ilvl w:val="0"/>
          <w:numId w:val="16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 xml:space="preserve">нормативные правовые акты, положения, инструкции, другие руководящие материалы и документы по ведению делопроизводства в </w:t>
      </w:r>
      <w:r w:rsidR="009B75F6">
        <w:rPr>
          <w:rFonts w:ascii="Times New Roman" w:hAnsi="Times New Roman" w:cs="Times New Roman"/>
          <w:sz w:val="24"/>
          <w:szCs w:val="24"/>
        </w:rPr>
        <w:t>_________</w:t>
      </w:r>
      <w:r w:rsidR="002527AF">
        <w:rPr>
          <w:rFonts w:ascii="Times New Roman" w:hAnsi="Times New Roman" w:cs="Times New Roman"/>
          <w:sz w:val="24"/>
          <w:szCs w:val="24"/>
        </w:rPr>
        <w:t>, касающиеся компетенции отдела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14:paraId="0B43AD95" w14:textId="240E4103" w:rsidR="00D55207" w:rsidRPr="002F6EBD" w:rsidRDefault="00D55207" w:rsidP="001A5F13">
      <w:pPr>
        <w:pStyle w:val="ConsPlusNormal"/>
        <w:numPr>
          <w:ilvl w:val="0"/>
          <w:numId w:val="16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B6081C">
        <w:rPr>
          <w:rFonts w:ascii="Times New Roman" w:hAnsi="Times New Roman" w:cs="Times New Roman"/>
          <w:sz w:val="24"/>
          <w:szCs w:val="24"/>
        </w:rPr>
        <w:t>организации</w:t>
      </w:r>
      <w:r w:rsidRPr="002F6EBD">
        <w:rPr>
          <w:rFonts w:ascii="Times New Roman" w:hAnsi="Times New Roman" w:cs="Times New Roman"/>
          <w:sz w:val="24"/>
          <w:szCs w:val="24"/>
        </w:rPr>
        <w:t xml:space="preserve"> и его подразделений;</w:t>
      </w:r>
    </w:p>
    <w:p w14:paraId="3E66D7D7" w14:textId="77777777" w:rsidR="00D55207" w:rsidRPr="002F6EBD" w:rsidRDefault="00D55207" w:rsidP="001A5F13">
      <w:pPr>
        <w:pStyle w:val="ConsPlusNormal"/>
        <w:numPr>
          <w:ilvl w:val="0"/>
          <w:numId w:val="16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порядок контроля за прохождением служебных документов и материалов;</w:t>
      </w:r>
    </w:p>
    <w:p w14:paraId="7EEFD0C6" w14:textId="77777777" w:rsidR="00D55207" w:rsidRPr="002F6EBD" w:rsidRDefault="00D55207" w:rsidP="001A5F13">
      <w:pPr>
        <w:pStyle w:val="ConsPlusNormal"/>
        <w:numPr>
          <w:ilvl w:val="0"/>
          <w:numId w:val="16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правила эксплуатации вычислительной техники;</w:t>
      </w:r>
    </w:p>
    <w:p w14:paraId="51293982" w14:textId="77777777" w:rsidR="00D55207" w:rsidRPr="002F6EBD" w:rsidRDefault="00D55207" w:rsidP="001A5F13">
      <w:pPr>
        <w:pStyle w:val="ConsPlusNormal"/>
        <w:numPr>
          <w:ilvl w:val="0"/>
          <w:numId w:val="16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14:paraId="35901A8D" w14:textId="77777777" w:rsidR="00D55207" w:rsidRPr="002F6EBD" w:rsidRDefault="00D55207" w:rsidP="001A5F13">
      <w:pPr>
        <w:pStyle w:val="ConsPlusNormal"/>
        <w:numPr>
          <w:ilvl w:val="0"/>
          <w:numId w:val="16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безопасности;</w:t>
      </w:r>
    </w:p>
    <w:p w14:paraId="578D012B" w14:textId="3FCD2D40" w:rsidR="00DC5F84" w:rsidRPr="002F6EBD" w:rsidRDefault="00DC5F84" w:rsidP="001A5F13">
      <w:pPr>
        <w:pStyle w:val="ConsPlusNormal"/>
        <w:numPr>
          <w:ilvl w:val="0"/>
          <w:numId w:val="16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lastRenderedPageBreak/>
        <w:t>порядок рассмотрения возражений и споров</w:t>
      </w:r>
      <w:r w:rsidR="00731CF6">
        <w:rPr>
          <w:rFonts w:ascii="Times New Roman" w:hAnsi="Times New Roman" w:cs="Times New Roman"/>
          <w:sz w:val="24"/>
          <w:szCs w:val="24"/>
        </w:rPr>
        <w:t xml:space="preserve">, </w:t>
      </w:r>
      <w:r w:rsidR="002527AF" w:rsidRPr="002527AF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9B75F6"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 w:rsidR="003F0CE7" w:rsidRPr="003F0CE7">
        <w:rPr>
          <w:rFonts w:ascii="Times New Roman" w:hAnsi="Times New Roman" w:cs="Times New Roman"/>
          <w:sz w:val="24"/>
          <w:szCs w:val="24"/>
        </w:rPr>
        <w:t>собственность</w:t>
      </w:r>
      <w:r w:rsidR="009B75F6">
        <w:rPr>
          <w:rFonts w:ascii="Times New Roman" w:hAnsi="Times New Roman" w:cs="Times New Roman"/>
          <w:sz w:val="24"/>
          <w:szCs w:val="24"/>
        </w:rPr>
        <w:t>ю</w:t>
      </w:r>
      <w:r w:rsidR="002527AF" w:rsidRPr="002527AF">
        <w:rPr>
          <w:rFonts w:ascii="Times New Roman" w:hAnsi="Times New Roman" w:cs="Times New Roman"/>
          <w:sz w:val="24"/>
          <w:szCs w:val="24"/>
        </w:rPr>
        <w:t>;</w:t>
      </w:r>
    </w:p>
    <w:p w14:paraId="5772A29D" w14:textId="70AD00B0" w:rsidR="00DC5F84" w:rsidRPr="002F6EBD" w:rsidRDefault="00DC5F84" w:rsidP="001A5F13">
      <w:pPr>
        <w:pStyle w:val="ConsPlusNormal"/>
        <w:numPr>
          <w:ilvl w:val="0"/>
          <w:numId w:val="16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методы</w:t>
      </w:r>
      <w:r w:rsidR="002527AF">
        <w:rPr>
          <w:rFonts w:ascii="Times New Roman" w:hAnsi="Times New Roman" w:cs="Times New Roman"/>
          <w:sz w:val="24"/>
          <w:szCs w:val="24"/>
        </w:rPr>
        <w:t xml:space="preserve"> и этапы</w:t>
      </w:r>
      <w:r w:rsidRPr="002F6EBD">
        <w:rPr>
          <w:rFonts w:ascii="Times New Roman" w:hAnsi="Times New Roman" w:cs="Times New Roman"/>
          <w:sz w:val="24"/>
          <w:szCs w:val="24"/>
        </w:rPr>
        <w:t xml:space="preserve"> патентной экспертизы</w:t>
      </w:r>
      <w:r w:rsidR="002527AF" w:rsidRPr="002527AF">
        <w:t xml:space="preserve"> </w:t>
      </w:r>
      <w:r w:rsidR="002527AF" w:rsidRPr="002527AF">
        <w:rPr>
          <w:rFonts w:ascii="Times New Roman" w:hAnsi="Times New Roman" w:cs="Times New Roman"/>
          <w:sz w:val="24"/>
          <w:szCs w:val="24"/>
        </w:rPr>
        <w:t xml:space="preserve">различных объектов </w:t>
      </w:r>
      <w:bookmarkStart w:id="1" w:name="_Hlk69649739"/>
      <w:r w:rsidR="009B75F6">
        <w:rPr>
          <w:rFonts w:ascii="Times New Roman" w:hAnsi="Times New Roman" w:cs="Times New Roman"/>
          <w:sz w:val="24"/>
          <w:szCs w:val="24"/>
        </w:rPr>
        <w:t>интеллектуальной собственности</w:t>
      </w:r>
      <w:bookmarkEnd w:id="1"/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14:paraId="63D552A0" w14:textId="0ECD1E14" w:rsidR="00DC5F84" w:rsidRPr="002F6EBD" w:rsidRDefault="00DC5F84" w:rsidP="004D098E">
      <w:pPr>
        <w:pStyle w:val="ConsPlusNormal"/>
        <w:numPr>
          <w:ilvl w:val="0"/>
          <w:numId w:val="1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 xml:space="preserve">основные нормы актов в сфере </w:t>
      </w:r>
      <w:r w:rsidR="009B75F6" w:rsidRPr="009B75F6">
        <w:rPr>
          <w:rFonts w:ascii="Times New Roman" w:hAnsi="Times New Roman" w:cs="Times New Roman"/>
          <w:sz w:val="24"/>
          <w:szCs w:val="24"/>
        </w:rPr>
        <w:t>интеллектуальной собственности</w:t>
      </w:r>
      <w:r w:rsidRPr="002F6EBD">
        <w:rPr>
          <w:rFonts w:ascii="Times New Roman" w:hAnsi="Times New Roman" w:cs="Times New Roman"/>
          <w:sz w:val="24"/>
          <w:szCs w:val="24"/>
        </w:rPr>
        <w:t xml:space="preserve">, в том числе содержащиеся в международных соглашениях в области </w:t>
      </w:r>
      <w:r w:rsidR="009B75F6" w:rsidRPr="009B75F6">
        <w:rPr>
          <w:rFonts w:ascii="Times New Roman" w:hAnsi="Times New Roman" w:cs="Times New Roman"/>
          <w:sz w:val="24"/>
          <w:szCs w:val="24"/>
        </w:rPr>
        <w:t>интеллектуальной собственности</w:t>
      </w:r>
      <w:r w:rsidR="00C30B84">
        <w:rPr>
          <w:rFonts w:ascii="Times New Roman" w:hAnsi="Times New Roman" w:cs="Times New Roman"/>
          <w:sz w:val="24"/>
          <w:szCs w:val="24"/>
        </w:rPr>
        <w:t>.</w:t>
      </w:r>
      <w:r w:rsidRPr="002F6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84616" w14:textId="3F46678D" w:rsidR="004D65AF" w:rsidRDefault="004D65AF" w:rsidP="004D098E">
      <w:pPr>
        <w:pStyle w:val="ConsPlusNormal"/>
        <w:numPr>
          <w:ilvl w:val="1"/>
          <w:numId w:val="24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6EBD">
        <w:rPr>
          <w:rFonts w:ascii="Times New Roman" w:hAnsi="Times New Roman" w:cs="Times New Roman"/>
          <w:color w:val="000000"/>
          <w:sz w:val="24"/>
          <w:szCs w:val="24"/>
        </w:rPr>
        <w:t xml:space="preserve">Отдел осуществляет свою деятельность во взаимодействии с другими службами и структурными подразделениями </w:t>
      </w:r>
      <w:r w:rsidR="00B6081C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F6EBD">
        <w:rPr>
          <w:rFonts w:ascii="Times New Roman" w:hAnsi="Times New Roman" w:cs="Times New Roman"/>
          <w:color w:val="000000"/>
          <w:sz w:val="24"/>
          <w:szCs w:val="24"/>
        </w:rPr>
        <w:t>, а также, в пределах своей компетенции, со сторонними организациями</w:t>
      </w:r>
      <w:r w:rsidR="00974ADE" w:rsidRPr="002F6EBD">
        <w:rPr>
          <w:rFonts w:ascii="Times New Roman" w:hAnsi="Times New Roman" w:cs="Times New Roman"/>
          <w:b/>
          <w:sz w:val="24"/>
          <w:szCs w:val="24"/>
        </w:rPr>
        <w:t>.</w:t>
      </w:r>
    </w:p>
    <w:p w14:paraId="7B75B240" w14:textId="00C13AD9" w:rsidR="00731CF6" w:rsidRPr="00731CF6" w:rsidRDefault="00731CF6" w:rsidP="004D098E">
      <w:pPr>
        <w:pStyle w:val="ConsPlusNormal"/>
        <w:numPr>
          <w:ilvl w:val="1"/>
          <w:numId w:val="24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CF6">
        <w:rPr>
          <w:rFonts w:ascii="Times New Roman" w:hAnsi="Times New Roman" w:cs="Times New Roman"/>
          <w:sz w:val="24"/>
          <w:szCs w:val="24"/>
        </w:rPr>
        <w:t>В отделе должны быть документы и материалы по следующим вопросам:</w:t>
      </w:r>
    </w:p>
    <w:p w14:paraId="30456EA7" w14:textId="77777777" w:rsidR="00731CF6" w:rsidRPr="00731CF6" w:rsidRDefault="00731CF6" w:rsidP="004D098E">
      <w:pPr>
        <w:pStyle w:val="ConsPlusNormal"/>
        <w:numPr>
          <w:ilvl w:val="0"/>
          <w:numId w:val="19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CF6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оформление заявок и других материалов для патентования изобретений, полезных моделей, программ для ЭВМ и баз данных и оформления прав на иные </w:t>
      </w:r>
      <w:r w:rsidR="003F0CE7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 (далее </w:t>
      </w:r>
      <w:r w:rsidR="0095463E">
        <w:rPr>
          <w:rFonts w:ascii="Times New Roman" w:hAnsi="Times New Roman" w:cs="Times New Roman"/>
          <w:sz w:val="24"/>
          <w:szCs w:val="24"/>
        </w:rPr>
        <w:t>–</w:t>
      </w:r>
      <w:r w:rsidR="003F0CE7">
        <w:rPr>
          <w:rFonts w:ascii="Times New Roman" w:hAnsi="Times New Roman" w:cs="Times New Roman"/>
          <w:sz w:val="24"/>
          <w:szCs w:val="24"/>
        </w:rPr>
        <w:t xml:space="preserve"> </w:t>
      </w:r>
      <w:r w:rsidR="003F0CE7" w:rsidRPr="00731CF6">
        <w:rPr>
          <w:rFonts w:ascii="Times New Roman" w:hAnsi="Times New Roman" w:cs="Times New Roman"/>
          <w:sz w:val="24"/>
          <w:szCs w:val="24"/>
        </w:rPr>
        <w:t>РИД</w:t>
      </w:r>
      <w:r w:rsidR="0095463E">
        <w:rPr>
          <w:rFonts w:ascii="Times New Roman" w:hAnsi="Times New Roman" w:cs="Times New Roman"/>
          <w:sz w:val="24"/>
          <w:szCs w:val="24"/>
        </w:rPr>
        <w:t>);</w:t>
      </w:r>
    </w:p>
    <w:p w14:paraId="28812A00" w14:textId="77777777" w:rsidR="009B75F6" w:rsidRDefault="00731CF6" w:rsidP="004D098E">
      <w:pPr>
        <w:pStyle w:val="ConsPlusNormal"/>
        <w:numPr>
          <w:ilvl w:val="0"/>
          <w:numId w:val="19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CF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 правила и нормы охраны труда</w:t>
      </w:r>
      <w:r w:rsidR="009B75F6">
        <w:rPr>
          <w:rFonts w:ascii="Times New Roman" w:hAnsi="Times New Roman" w:cs="Times New Roman"/>
          <w:sz w:val="24"/>
          <w:szCs w:val="24"/>
        </w:rPr>
        <w:t>;</w:t>
      </w:r>
    </w:p>
    <w:p w14:paraId="72B2DA7A" w14:textId="7AEA1CDD" w:rsidR="00731CF6" w:rsidRDefault="009B75F6" w:rsidP="004D098E">
      <w:pPr>
        <w:pStyle w:val="ConsPlusNormal"/>
        <w:numPr>
          <w:ilvl w:val="0"/>
          <w:numId w:val="19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75F6">
        <w:rPr>
          <w:rFonts w:ascii="Times New Roman" w:hAnsi="Times New Roman" w:cs="Times New Roman"/>
          <w:sz w:val="24"/>
          <w:szCs w:val="24"/>
        </w:rPr>
        <w:t>Положение о патентном отделе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625309" w14:textId="4E7EEAAC" w:rsidR="009B75F6" w:rsidRDefault="009B75F6" w:rsidP="004D098E">
      <w:pPr>
        <w:pStyle w:val="ConsPlusNormal"/>
        <w:numPr>
          <w:ilvl w:val="0"/>
          <w:numId w:val="19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работников патентного отдела;</w:t>
      </w:r>
    </w:p>
    <w:p w14:paraId="4C308DB7" w14:textId="5B3AD3A5" w:rsidR="009B75F6" w:rsidRPr="009B75F6" w:rsidRDefault="009B75F6" w:rsidP="004D098E">
      <w:pPr>
        <w:pStyle w:val="ConsPlusNormal"/>
        <w:numPr>
          <w:ilvl w:val="0"/>
          <w:numId w:val="19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материалы и документы, необходимые для выполнения задача патентного отдела.</w:t>
      </w:r>
    </w:p>
    <w:p w14:paraId="5274640B" w14:textId="77777777" w:rsidR="00974ADE" w:rsidRPr="002F6EBD" w:rsidRDefault="00974ADE" w:rsidP="00BC1AE1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2EDF39" w14:textId="77777777" w:rsidR="004D65AF" w:rsidRDefault="00974ADE" w:rsidP="00BC1AE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6EBD">
        <w:rPr>
          <w:rFonts w:ascii="Times New Roman" w:hAnsi="Times New Roman" w:cs="Times New Roman"/>
          <w:b/>
          <w:sz w:val="24"/>
          <w:szCs w:val="24"/>
        </w:rPr>
        <w:t>2. Структура</w:t>
      </w:r>
    </w:p>
    <w:p w14:paraId="4776BD47" w14:textId="3797A74F" w:rsidR="00974ADE" w:rsidRPr="002F6EBD" w:rsidRDefault="00974ADE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и штатную численность отдела утверждает </w:t>
      </w:r>
      <w:r w:rsidR="009B7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условий и особенностей деятельности </w:t>
      </w:r>
      <w:r w:rsidR="00B60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принципа достаточности численного состава отдела для гарантированного выполнения им своих функций, задач и объемов работ, по представлению начальника </w:t>
      </w:r>
      <w:r w:rsidR="000E5FBD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F216B8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482D9A" w14:textId="0E86842C" w:rsidR="00974ADE" w:rsidRPr="002F6EBD" w:rsidRDefault="00B4202A" w:rsidP="00BC1A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74ADE"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отсутствия начальника отдела его обязанности исполняет работник, назначенный приказом </w:t>
      </w:r>
      <w:r w:rsidR="009B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974ADE"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</w:t>
      </w:r>
      <w:r w:rsidR="009B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974ADE"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0A3A7F" w14:textId="374FFF82" w:rsidR="00974ADE" w:rsidRPr="002F6EBD" w:rsidRDefault="00974ADE" w:rsidP="00BC1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A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Начальник отдела или лицо, исполняющее его обязанности, имеют право подписи направляемых от имени отдела служебных записок по вопросам, относящимся к его компетенции.</w:t>
      </w:r>
    </w:p>
    <w:p w14:paraId="5872F3E6" w14:textId="77777777" w:rsidR="00731CF6" w:rsidRPr="008160EB" w:rsidRDefault="00731CF6" w:rsidP="00DA4F48">
      <w:pPr>
        <w:spacing w:before="100" w:beforeAutospacing="1" w:after="0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3</w:t>
      </w:r>
      <w:r w:rsidRPr="00234A7A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. О</w:t>
      </w:r>
      <w:r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 xml:space="preserve">сновные задачи </w:t>
      </w:r>
      <w:r w:rsidRPr="00234A7A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отдела</w:t>
      </w:r>
      <w:r w:rsidR="008160EB" w:rsidRPr="008160EB">
        <w:t xml:space="preserve"> </w:t>
      </w:r>
      <w:r w:rsidR="008160EB" w:rsidRPr="008160EB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>интеллектуальной собственности</w:t>
      </w:r>
    </w:p>
    <w:p w14:paraId="4D03AF9F" w14:textId="77777777" w:rsidR="00731CF6" w:rsidRDefault="00731CF6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4A7A">
        <w:rPr>
          <w:rFonts w:ascii="Times New Roman" w:eastAsia="Times New Roman" w:hAnsi="Times New Roman" w:cs="Times New Roman"/>
          <w:sz w:val="24"/>
          <w:szCs w:val="24"/>
        </w:rPr>
        <w:t>.1. Основн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ыми задачами </w:t>
      </w:r>
      <w:r w:rsidR="008160E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тдела являю</w:t>
      </w:r>
      <w:r w:rsidRPr="00234A7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</w:p>
    <w:p w14:paraId="21754446" w14:textId="71F140A3" w:rsidR="00731CF6" w:rsidRDefault="00731CF6" w:rsidP="00BC1AE1">
      <w:pPr>
        <w:pStyle w:val="a3"/>
        <w:numPr>
          <w:ilvl w:val="0"/>
          <w:numId w:val="20"/>
        </w:numPr>
        <w:spacing w:after="0"/>
        <w:ind w:left="284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A7A">
        <w:rPr>
          <w:rFonts w:ascii="Times New Roman" w:eastAsia="Times New Roman" w:hAnsi="Times New Roman" w:cs="Times New Roman"/>
          <w:sz w:val="24"/>
          <w:szCs w:val="24"/>
        </w:rPr>
        <w:t>нформационное сопрово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ждение процесса создания </w:t>
      </w:r>
      <w:r w:rsidR="009B75F6">
        <w:rPr>
          <w:rFonts w:ascii="Times New Roman" w:eastAsia="Times New Roman" w:hAnsi="Times New Roman" w:cs="Times New Roman"/>
          <w:sz w:val="24"/>
          <w:szCs w:val="24"/>
        </w:rPr>
        <w:t>результатов интеллектуальной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F63C6D" w14:textId="69FA8DDE" w:rsidR="00731CF6" w:rsidRDefault="00731CF6" w:rsidP="00BC1AE1">
      <w:pPr>
        <w:pStyle w:val="a3"/>
        <w:numPr>
          <w:ilvl w:val="0"/>
          <w:numId w:val="20"/>
        </w:numPr>
        <w:spacing w:after="0"/>
        <w:ind w:left="284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34A7A">
        <w:rPr>
          <w:rFonts w:ascii="Times New Roman" w:eastAsia="Times New Roman" w:hAnsi="Times New Roman" w:cs="Times New Roman"/>
          <w:sz w:val="24"/>
          <w:szCs w:val="24"/>
        </w:rPr>
        <w:t>равовое обеспечение охраны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защиты прав на </w:t>
      </w:r>
      <w:bookmarkStart w:id="2" w:name="_Hlk69649887"/>
      <w:r w:rsidR="009B75F6" w:rsidRPr="009B75F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9B75F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B75F6" w:rsidRPr="009B75F6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деятельности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79288B" w14:textId="6116952A" w:rsidR="00731CF6" w:rsidRDefault="00731CF6" w:rsidP="00BC1AE1">
      <w:pPr>
        <w:pStyle w:val="a3"/>
        <w:numPr>
          <w:ilvl w:val="0"/>
          <w:numId w:val="20"/>
        </w:numPr>
        <w:spacing w:after="0"/>
        <w:ind w:left="284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4A7A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управление процессами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защиты прав и </w:t>
      </w:r>
      <w:r w:rsidRPr="00234A7A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A7A">
        <w:rPr>
          <w:rFonts w:ascii="Times New Roman" w:eastAsia="Times New Roman" w:hAnsi="Times New Roman" w:cs="Times New Roman"/>
          <w:sz w:val="24"/>
          <w:szCs w:val="24"/>
        </w:rPr>
        <w:t xml:space="preserve">в оборот прав на </w:t>
      </w:r>
      <w:r w:rsidR="009B75F6">
        <w:rPr>
          <w:rFonts w:ascii="Times New Roman" w:eastAsia="Times New Roman" w:hAnsi="Times New Roman" w:cs="Times New Roman"/>
          <w:sz w:val="24"/>
          <w:szCs w:val="24"/>
        </w:rPr>
        <w:t>интеллектуальную собственность</w:t>
      </w:r>
      <w:r w:rsidRPr="00234A7A">
        <w:rPr>
          <w:rFonts w:ascii="Times New Roman" w:eastAsia="Times New Roman" w:hAnsi="Times New Roman" w:cs="Times New Roman"/>
          <w:sz w:val="24"/>
          <w:szCs w:val="24"/>
        </w:rPr>
        <w:t xml:space="preserve"> и материальные носители, в которых выражена </w:t>
      </w:r>
      <w:r w:rsidR="009B75F6">
        <w:rPr>
          <w:rFonts w:ascii="Times New Roman" w:eastAsia="Times New Roman" w:hAnsi="Times New Roman" w:cs="Times New Roman"/>
          <w:sz w:val="24"/>
          <w:szCs w:val="24"/>
        </w:rPr>
        <w:t>интеллектуальная собственность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153B95" w14:textId="77777777" w:rsidR="00731CF6" w:rsidRPr="00234A7A" w:rsidRDefault="00731CF6" w:rsidP="00BC1AE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B89DC" w14:textId="77777777" w:rsidR="00731CF6" w:rsidRPr="008160EB" w:rsidRDefault="00731CF6" w:rsidP="008160EB">
      <w:pPr>
        <w:pStyle w:val="a3"/>
        <w:numPr>
          <w:ilvl w:val="0"/>
          <w:numId w:val="21"/>
        </w:num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AE1"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 отдела</w:t>
      </w:r>
      <w:r w:rsidR="008160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60EB" w:rsidRPr="008160EB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интеллектуальной собственности</w:t>
      </w:r>
    </w:p>
    <w:p w14:paraId="1FCA697A" w14:textId="4A7ECB84" w:rsidR="00731CF6" w:rsidRPr="00234A7A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>.1. Оказание информационной поддержки специалистам, осуществляющим научно-исследовательские, опытно-конструкторские и технологические работы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1C" w:rsidRPr="00B6081C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 работников 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B6081C" w:rsidRPr="00B6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>в пределах компетенции отдела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D0BBE8" w14:textId="71197821" w:rsidR="00B6081C" w:rsidRDefault="00BC1AE1" w:rsidP="00B6081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>.2. Создание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 и ведение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 xml:space="preserve"> инф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ормационных баз данных </w:t>
      </w:r>
      <w:r w:rsidR="00D76CCB" w:rsidRPr="00D76CCB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76CCB" w:rsidRPr="00D76CCB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деятельности 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>и показател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инновационной деятельности организации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675D0" w14:textId="5ADD5B77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>Комплексное проведение патентн</w:t>
      </w:r>
      <w:r w:rsidR="00D76CC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</w:t>
      </w:r>
      <w:r w:rsidR="00B6081C" w:rsidRPr="00B6081C">
        <w:t xml:space="preserve"> </w:t>
      </w:r>
      <w:r w:rsidR="00B6081C" w:rsidRPr="00B6081C">
        <w:rPr>
          <w:rFonts w:ascii="Times New Roman" w:eastAsia="Times New Roman" w:hAnsi="Times New Roman" w:cs="Times New Roman"/>
          <w:sz w:val="24"/>
          <w:szCs w:val="24"/>
        </w:rPr>
        <w:t>совместно со специалистами структурных подразделений и иными специалистами.</w:t>
      </w:r>
    </w:p>
    <w:p w14:paraId="2BF2953D" w14:textId="21E29754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D76CCB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предварительной </w:t>
      </w:r>
      <w:r w:rsidR="00731CF6" w:rsidRPr="00234A7A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</w:t>
      </w:r>
      <w:proofErr w:type="spellStart"/>
      <w:r w:rsidR="00B6081C">
        <w:rPr>
          <w:rFonts w:ascii="Times New Roman" w:eastAsia="Times New Roman" w:hAnsi="Times New Roman" w:cs="Times New Roman"/>
          <w:sz w:val="24"/>
          <w:szCs w:val="24"/>
        </w:rPr>
        <w:t>охраноспособности</w:t>
      </w:r>
      <w:proofErr w:type="spellEnd"/>
      <w:r w:rsidR="00B6081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D55BC2" w14:textId="0203F45E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правовой охраны 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87559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деятельности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>, в том числе за рубежом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E0CFF" w14:textId="7737045A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6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и аналитическое сопровождение мероприятий по защите прав на 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>результаты интеллектуальной деятельности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>, в том числе за рубежом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B6081C" w:rsidRPr="00015919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международного сотрудничества в области 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>интеллектуальной собственности.</w:t>
      </w:r>
    </w:p>
    <w:p w14:paraId="27B58594" w14:textId="1537467F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 xml:space="preserve">Правовое обеспечение введения прав на 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 xml:space="preserve">результаты интеллектуальной деятельности 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>и материальные носители, в которых выражен</w:t>
      </w:r>
      <w:r w:rsidR="0087559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>результаты интеллектуальной деятельности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>, в оборот, в том числе за рубежом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0C8E9" w14:textId="5D3C154D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>Подготовка обзоров, отчетов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 в части патентной литературы.</w:t>
      </w:r>
    </w:p>
    <w:p w14:paraId="4EB8879B" w14:textId="6476C445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инвентаризации созданных 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87559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деятельности </w:t>
      </w:r>
      <w:r w:rsidR="00731CF6" w:rsidRPr="00015919">
        <w:rPr>
          <w:rFonts w:ascii="Times New Roman" w:eastAsia="Times New Roman" w:hAnsi="Times New Roman" w:cs="Times New Roman"/>
          <w:sz w:val="24"/>
          <w:szCs w:val="24"/>
        </w:rPr>
        <w:t>и прав на них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1E287" w14:textId="31BE094A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BD3DA3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процедур разработки пакета локальных нормативных документов, позволяющих реализовать основные этапы управления </w:t>
      </w:r>
      <w:r w:rsidR="00875595">
        <w:rPr>
          <w:rFonts w:ascii="Times New Roman" w:eastAsia="Times New Roman" w:hAnsi="Times New Roman" w:cs="Times New Roman"/>
          <w:sz w:val="24"/>
          <w:szCs w:val="24"/>
        </w:rPr>
        <w:t xml:space="preserve">правами на 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87559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деятельности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C0D50" w14:textId="12DEC5AD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BD3DA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перечня 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87559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деятельности</w:t>
      </w:r>
      <w:r w:rsidR="00731CF6" w:rsidRPr="00BD3DA3">
        <w:rPr>
          <w:rFonts w:ascii="Times New Roman" w:eastAsia="Times New Roman" w:hAnsi="Times New Roman" w:cs="Times New Roman"/>
          <w:sz w:val="24"/>
          <w:szCs w:val="24"/>
        </w:rPr>
        <w:t>, охраняемых в режиме коммерческой тайны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6E74D" w14:textId="7643D9F1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BD79FF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систем мотивации и стимулирования </w:t>
      </w:r>
      <w:r w:rsidR="00875595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731CF6" w:rsidRPr="00BD79FF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стратегических и оперативных целей в области инновационной деятельности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45B2D" w14:textId="360282C8" w:rsidR="00731CF6" w:rsidRPr="00BD79FF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BD79FF">
        <w:rPr>
          <w:rFonts w:ascii="Times New Roman" w:eastAsia="Times New Roman" w:hAnsi="Times New Roman" w:cs="Times New Roman"/>
          <w:sz w:val="24"/>
          <w:szCs w:val="24"/>
        </w:rPr>
        <w:t>Разработка предложений по борьбе с недобросовестной конкуренцией и контрафактной продукцией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A9DE5" w14:textId="2E65E1EB" w:rsidR="00731CF6" w:rsidRPr="00BD79FF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BD79FF">
        <w:rPr>
          <w:rFonts w:ascii="Times New Roman" w:eastAsia="Times New Roman" w:hAnsi="Times New Roman" w:cs="Times New Roman"/>
          <w:sz w:val="24"/>
          <w:szCs w:val="24"/>
        </w:rPr>
        <w:t xml:space="preserve">Проведение экспертизы контрафактной продукции, экспертизы средств индивидуализации, экспертизы фактов нарушения 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 xml:space="preserve">патентных и </w:t>
      </w:r>
      <w:r w:rsidR="00731CF6" w:rsidRPr="00BD79FF">
        <w:rPr>
          <w:rFonts w:ascii="Times New Roman" w:eastAsia="Times New Roman" w:hAnsi="Times New Roman" w:cs="Times New Roman"/>
          <w:sz w:val="24"/>
          <w:szCs w:val="24"/>
        </w:rPr>
        <w:t>авторских прав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183E26" w14:textId="489401DC" w:rsidR="00731CF6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BD79FF">
        <w:rPr>
          <w:rFonts w:ascii="Times New Roman" w:eastAsia="Times New Roman" w:hAnsi="Times New Roman" w:cs="Times New Roman"/>
          <w:sz w:val="24"/>
          <w:szCs w:val="24"/>
        </w:rPr>
        <w:t>Подготовка аналитических документов и соответствующих экспертиз для судебных разбирательств</w:t>
      </w:r>
      <w:r w:rsidR="00B6081C">
        <w:rPr>
          <w:rFonts w:ascii="Times New Roman" w:eastAsia="Times New Roman" w:hAnsi="Times New Roman" w:cs="Times New Roman"/>
          <w:sz w:val="24"/>
          <w:szCs w:val="24"/>
        </w:rPr>
        <w:t xml:space="preserve"> в пределах компетенции отдела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F9EEA" w14:textId="1DF956CD" w:rsidR="00731CF6" w:rsidRPr="00BD79FF" w:rsidRDefault="00BC1AE1" w:rsidP="00BC1AE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4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F6" w:rsidRPr="00BD79FF">
        <w:rPr>
          <w:rFonts w:ascii="Times New Roman" w:eastAsia="Times New Roman" w:hAnsi="Times New Roman" w:cs="Times New Roman"/>
          <w:sz w:val="24"/>
          <w:szCs w:val="24"/>
        </w:rPr>
        <w:t>Осуществление расчета вознаграждени</w:t>
      </w:r>
      <w:r w:rsidR="0087559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31CF6" w:rsidRPr="00BD79FF">
        <w:rPr>
          <w:rFonts w:ascii="Times New Roman" w:eastAsia="Times New Roman" w:hAnsi="Times New Roman" w:cs="Times New Roman"/>
          <w:sz w:val="24"/>
          <w:szCs w:val="24"/>
        </w:rPr>
        <w:t xml:space="preserve"> за получение правовой охраны </w:t>
      </w:r>
      <w:r w:rsidR="00875595" w:rsidRPr="00875595">
        <w:rPr>
          <w:rFonts w:ascii="Times New Roman" w:eastAsia="Times New Roman" w:hAnsi="Times New Roman" w:cs="Times New Roman"/>
          <w:sz w:val="24"/>
          <w:szCs w:val="24"/>
        </w:rPr>
        <w:t>результаты интеллектуальной деятельности</w:t>
      </w:r>
      <w:r w:rsidR="00731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5422DC" w14:textId="77777777" w:rsidR="00731CF6" w:rsidRPr="00BD3DA3" w:rsidRDefault="00731CF6" w:rsidP="00BC1AE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A43BE" w14:textId="77777777" w:rsidR="00974ADE" w:rsidRPr="002F6EBD" w:rsidRDefault="00BC1AE1" w:rsidP="00BC1AE1">
      <w:pPr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74ADE" w:rsidRPr="002F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</w:t>
      </w:r>
    </w:p>
    <w:p w14:paraId="01641CDE" w14:textId="77777777" w:rsidR="004D2636" w:rsidRPr="002F6EBD" w:rsidRDefault="00BC1AE1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надлежащего выполнения возложенных на отдел задач и функций,</w:t>
      </w:r>
      <w:proofErr w:type="gramEnd"/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вправе реализовывать указанные ниже права.</w:t>
      </w:r>
    </w:p>
    <w:p w14:paraId="78B4192E" w14:textId="42AC060A" w:rsidR="004D2636" w:rsidRPr="002F6EBD" w:rsidRDefault="00BC1AE1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По вопросам своей компетенции взаимодействовать с должностными лицами, структурными подразделениями и подведомственными организациями, должностными лицами и структурными подразделениями </w:t>
      </w:r>
      <w:r w:rsidR="00B60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67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иными учреждениями, организациями и специалистами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37042E" w14:textId="3B430340" w:rsidR="004D2636" w:rsidRPr="002F6EBD" w:rsidRDefault="00BC1AE1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200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Требовать от должностных лиц и/или структурных подразделений </w:t>
      </w:r>
      <w:r w:rsidR="00B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представления информации и/или документации, необходимой отделу для выполнения своих функций.</w:t>
      </w:r>
    </w:p>
    <w:p w14:paraId="49A83180" w14:textId="77777777" w:rsidR="004D2636" w:rsidRPr="002F6EBD" w:rsidRDefault="00BC1AE1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Отдел также вправе:</w:t>
      </w:r>
    </w:p>
    <w:p w14:paraId="547FDEB4" w14:textId="77777777" w:rsidR="004D2636" w:rsidRPr="002F6EBD" w:rsidRDefault="00BC1AE1" w:rsidP="00BC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Требовать надлежащего обеспечения рабочих мест для начальника и работников отдела всем необходимым для выполнения отделом своих функций, а также отвечающих требованиям по охране труда и пожарной безопасности.</w:t>
      </w:r>
      <w:r w:rsidR="004D2636" w:rsidRPr="002F6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F8C1D" w14:textId="04423195" w:rsidR="004D2636" w:rsidRPr="002F6EBD" w:rsidRDefault="00BC1AE1" w:rsidP="00BC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2636" w:rsidRPr="002F6EBD">
        <w:rPr>
          <w:rFonts w:ascii="Times New Roman" w:hAnsi="Times New Roman" w:cs="Times New Roman"/>
          <w:sz w:val="24"/>
          <w:szCs w:val="24"/>
        </w:rPr>
        <w:t xml:space="preserve">.2.2. Участвовать в обсуждении проектов решений руководства </w:t>
      </w:r>
      <w:r w:rsidR="00B6081C">
        <w:rPr>
          <w:rFonts w:ascii="Times New Roman" w:hAnsi="Times New Roman" w:cs="Times New Roman"/>
          <w:sz w:val="24"/>
          <w:szCs w:val="24"/>
        </w:rPr>
        <w:t>организации</w:t>
      </w:r>
      <w:r w:rsidR="00856CBB" w:rsidRPr="002F6EBD">
        <w:rPr>
          <w:rFonts w:ascii="Times New Roman" w:hAnsi="Times New Roman" w:cs="Times New Roman"/>
          <w:sz w:val="24"/>
          <w:szCs w:val="24"/>
        </w:rPr>
        <w:t>, входящих</w:t>
      </w:r>
      <w:r w:rsidR="004D2636" w:rsidRPr="002F6EBD">
        <w:rPr>
          <w:rFonts w:ascii="Times New Roman" w:hAnsi="Times New Roman" w:cs="Times New Roman"/>
          <w:sz w:val="24"/>
          <w:szCs w:val="24"/>
        </w:rPr>
        <w:t xml:space="preserve"> в компетенцию отдела.</w:t>
      </w:r>
    </w:p>
    <w:p w14:paraId="45FEFD84" w14:textId="77777777" w:rsidR="004D2636" w:rsidRPr="002F6EBD" w:rsidRDefault="00BC1AE1" w:rsidP="00BC1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2636" w:rsidRPr="002F6EBD">
        <w:rPr>
          <w:rFonts w:ascii="Times New Roman" w:hAnsi="Times New Roman" w:cs="Times New Roman"/>
          <w:sz w:val="24"/>
          <w:szCs w:val="24"/>
        </w:rPr>
        <w:t>.2.3. Вносить на рассмотрение руководства предложения по совершенствованию работы, связанной с</w:t>
      </w:r>
      <w:r w:rsidR="00856CBB" w:rsidRPr="002F6EBD">
        <w:rPr>
          <w:rFonts w:ascii="Times New Roman" w:hAnsi="Times New Roman" w:cs="Times New Roman"/>
          <w:sz w:val="24"/>
          <w:szCs w:val="24"/>
        </w:rPr>
        <w:t xml:space="preserve"> </w:t>
      </w:r>
      <w:r w:rsidR="004D2636" w:rsidRPr="002F6EBD">
        <w:rPr>
          <w:rFonts w:ascii="Times New Roman" w:hAnsi="Times New Roman" w:cs="Times New Roman"/>
          <w:sz w:val="24"/>
          <w:szCs w:val="24"/>
        </w:rPr>
        <w:t>исполнением отделом, возложенных на него задач и функций, предусмотренных настоящим Положением.</w:t>
      </w:r>
    </w:p>
    <w:p w14:paraId="625087A5" w14:textId="6557B268" w:rsidR="004D2636" w:rsidRPr="002F6EBD" w:rsidRDefault="00BC1AE1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Требовать надлежащего исполнения со стороны </w:t>
      </w:r>
      <w:r w:rsidR="00B60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трудовых прав в отношении начальника и работников отдела, в том числе своевременной и полной оплаты труда.</w:t>
      </w:r>
    </w:p>
    <w:p w14:paraId="4670A4D9" w14:textId="3D4A0F60" w:rsidR="004D2636" w:rsidRPr="002F6EBD" w:rsidRDefault="00BC1AE1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Реализовывать иные права, установленные законодательством </w:t>
      </w:r>
      <w:r w:rsidR="004C7065" w:rsidRPr="004C7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4D263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7105DA" w14:textId="77777777" w:rsidR="004D2636" w:rsidRPr="002F6EBD" w:rsidRDefault="004D2636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A610D" w14:textId="77777777" w:rsidR="00974ADE" w:rsidRPr="002F6EBD" w:rsidRDefault="00BC1AE1" w:rsidP="00BC1AE1">
      <w:pPr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74ADE" w:rsidRPr="002F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Ответственность </w:t>
      </w:r>
    </w:p>
    <w:p w14:paraId="080C8CDF" w14:textId="77777777" w:rsidR="002331AA" w:rsidRPr="002F6EBD" w:rsidRDefault="00BC1AE1" w:rsidP="00BC1AE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31AA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Начальник и сотрудники отд</w:t>
      </w:r>
      <w:r w:rsidR="00CB18B6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несут ответственность</w:t>
      </w:r>
      <w:r w:rsidR="002331AA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84FF95" w14:textId="706420D0" w:rsidR="002331AA" w:rsidRPr="002F6EBD" w:rsidRDefault="00BC1AE1" w:rsidP="00BC1AE1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331AA" w:rsidRPr="002F6E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2331AA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их должностными инструкциями, за нарушение трудовой дисциплины, положений Устава, Правил внутреннего трудового распорядка, иных локальных актов, за несоблюдение правил и норм охраны труда, техники безопасности, пожарной безопасности, производственной гигиены - в порядке и пределах, установленными действующим законодательством Российской Федерации.</w:t>
      </w:r>
    </w:p>
    <w:p w14:paraId="5D4DD649" w14:textId="77777777" w:rsidR="002331AA" w:rsidRPr="002F6EBD" w:rsidRDefault="00BC1AE1" w:rsidP="00BC1AE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331AA" w:rsidRPr="002F6EBD">
        <w:rPr>
          <w:rFonts w:ascii="Times New Roman" w:eastAsia="Calibri" w:hAnsi="Times New Roman" w:cs="Times New Roman"/>
          <w:sz w:val="24"/>
          <w:szCs w:val="24"/>
          <w:lang w:eastAsia="ru-RU"/>
        </w:rPr>
        <w:t>.3. За правонарушения, совершенные в процессе осуществления своей деятельности, - в порядке и пределах, установленными действующим административным, уголовным и гражданским законодательством Российской Федерации;</w:t>
      </w:r>
    </w:p>
    <w:p w14:paraId="0E22A296" w14:textId="77777777" w:rsidR="002331AA" w:rsidRPr="002F6EBD" w:rsidRDefault="00BC1AE1" w:rsidP="00BC1AE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331AA" w:rsidRPr="002F6EBD">
        <w:rPr>
          <w:rFonts w:ascii="Times New Roman" w:eastAsia="Calibri" w:hAnsi="Times New Roman" w:cs="Times New Roman"/>
          <w:sz w:val="24"/>
          <w:szCs w:val="24"/>
          <w:lang w:eastAsia="ru-RU"/>
        </w:rPr>
        <w:t>.4. За причинение материального ущерба - в порядке и пределах, установленными действующим трудовым и гражданским законодательством Российской Федерации.</w:t>
      </w:r>
    </w:p>
    <w:p w14:paraId="61C415D4" w14:textId="77777777" w:rsidR="007D66D3" w:rsidRPr="002F6EBD" w:rsidRDefault="007D66D3" w:rsidP="00BC1AE1">
      <w:pPr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864ED7" w14:textId="77777777" w:rsidR="00974ADE" w:rsidRPr="002F6EBD" w:rsidRDefault="00BC1AE1" w:rsidP="00BC1AE1">
      <w:pPr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74ADE" w:rsidRPr="002F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14:paraId="78C918F4" w14:textId="7B81F636" w:rsidR="00974ADE" w:rsidRPr="002F6EBD" w:rsidRDefault="00BC1AE1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4ADE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Все изменения и дополнения к настоящему Положению вводятся в действие на основании приказа </w:t>
      </w:r>
      <w:r w:rsidR="004C70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74ADE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CF3B6E" w14:textId="2F3B3235" w:rsidR="00974ADE" w:rsidRPr="002F6EBD" w:rsidRDefault="00BC1AE1" w:rsidP="00BC1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4ADE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Настоящее Положение вступает в силу с даты его утверждения </w:t>
      </w:r>
      <w:r w:rsidR="004C70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74ADE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его отмены на основании приказа </w:t>
      </w:r>
      <w:r w:rsidR="004C70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74ADE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7CF4B" w14:textId="77777777" w:rsidR="007D66D3" w:rsidRPr="002F6EBD" w:rsidRDefault="007D66D3" w:rsidP="007D66D3">
      <w:pPr>
        <w:rPr>
          <w:rFonts w:ascii="Times New Roman" w:hAnsi="Times New Roman" w:cs="Times New Roman"/>
          <w:sz w:val="24"/>
          <w:szCs w:val="24"/>
        </w:rPr>
      </w:pPr>
    </w:p>
    <w:p w14:paraId="34482C0A" w14:textId="77777777" w:rsidR="00D77D3F" w:rsidRDefault="00D77D3F" w:rsidP="007D66D3">
      <w:pPr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580A6D1F" w14:textId="77777777" w:rsidR="003200C5" w:rsidRPr="002F6EBD" w:rsidRDefault="003200C5" w:rsidP="003200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92464" w14:textId="77777777" w:rsidR="00D963D9" w:rsidRPr="002F6EBD" w:rsidRDefault="00D963D9" w:rsidP="00CB18B6">
      <w:pPr>
        <w:rPr>
          <w:rFonts w:ascii="Times New Roman" w:hAnsi="Times New Roman" w:cs="Times New Roman"/>
          <w:sz w:val="24"/>
          <w:szCs w:val="24"/>
        </w:rPr>
      </w:pPr>
    </w:p>
    <w:sectPr w:rsidR="00D963D9" w:rsidRPr="002F6EBD" w:rsidSect="00D92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572" w14:textId="77777777" w:rsidR="00E7538B" w:rsidRDefault="00E7538B" w:rsidP="00BC1AE1">
      <w:pPr>
        <w:spacing w:after="0" w:line="240" w:lineRule="auto"/>
      </w:pPr>
      <w:r>
        <w:separator/>
      </w:r>
    </w:p>
  </w:endnote>
  <w:endnote w:type="continuationSeparator" w:id="0">
    <w:p w14:paraId="7EA3FD4E" w14:textId="77777777" w:rsidR="00E7538B" w:rsidRDefault="00E7538B" w:rsidP="00BC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21DB" w14:textId="77777777" w:rsidR="005461A1" w:rsidRDefault="005461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886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18B524" w14:textId="77777777" w:rsidR="00BC1AE1" w:rsidRPr="001A5F13" w:rsidRDefault="00BC1AE1">
        <w:pPr>
          <w:pStyle w:val="aa"/>
          <w:jc w:val="center"/>
          <w:rPr>
            <w:rFonts w:ascii="Times New Roman" w:hAnsi="Times New Roman" w:cs="Times New Roman"/>
          </w:rPr>
        </w:pPr>
        <w:r w:rsidRPr="001A5F13">
          <w:rPr>
            <w:rFonts w:ascii="Times New Roman" w:hAnsi="Times New Roman" w:cs="Times New Roman"/>
          </w:rPr>
          <w:fldChar w:fldCharType="begin"/>
        </w:r>
        <w:r w:rsidRPr="001A5F13">
          <w:rPr>
            <w:rFonts w:ascii="Times New Roman" w:hAnsi="Times New Roman" w:cs="Times New Roman"/>
          </w:rPr>
          <w:instrText>PAGE   \* MERGEFORMAT</w:instrText>
        </w:r>
        <w:r w:rsidRPr="001A5F13">
          <w:rPr>
            <w:rFonts w:ascii="Times New Roman" w:hAnsi="Times New Roman" w:cs="Times New Roman"/>
          </w:rPr>
          <w:fldChar w:fldCharType="separate"/>
        </w:r>
        <w:r w:rsidR="008160EB">
          <w:rPr>
            <w:rFonts w:ascii="Times New Roman" w:hAnsi="Times New Roman" w:cs="Times New Roman"/>
            <w:noProof/>
          </w:rPr>
          <w:t>7</w:t>
        </w:r>
        <w:r w:rsidRPr="001A5F13">
          <w:rPr>
            <w:rFonts w:ascii="Times New Roman" w:hAnsi="Times New Roman" w:cs="Times New Roman"/>
          </w:rPr>
          <w:fldChar w:fldCharType="end"/>
        </w:r>
      </w:p>
    </w:sdtContent>
  </w:sdt>
  <w:p w14:paraId="19E9FEB9" w14:textId="77777777" w:rsidR="00BC1AE1" w:rsidRDefault="00BC1AE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A7FC" w14:textId="77777777" w:rsidR="005461A1" w:rsidRDefault="00546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A2F0" w14:textId="77777777" w:rsidR="00E7538B" w:rsidRDefault="00E7538B" w:rsidP="00BC1AE1">
      <w:pPr>
        <w:spacing w:after="0" w:line="240" w:lineRule="auto"/>
      </w:pPr>
      <w:r>
        <w:separator/>
      </w:r>
    </w:p>
  </w:footnote>
  <w:footnote w:type="continuationSeparator" w:id="0">
    <w:p w14:paraId="1EC02ACC" w14:textId="77777777" w:rsidR="00E7538B" w:rsidRDefault="00E7538B" w:rsidP="00BC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ABF4" w14:textId="77777777" w:rsidR="005461A1" w:rsidRDefault="005461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91D" w14:textId="77777777" w:rsidR="00087086" w:rsidRPr="00087086" w:rsidRDefault="00087086" w:rsidP="00087086">
    <w:pPr>
      <w:pStyle w:val="a8"/>
      <w:rPr>
        <w:rFonts w:ascii="Times New Roman" w:eastAsia="Calibri" w:hAnsi="Times New Roman" w:cs="Times New Roman"/>
        <w:i/>
        <w:iCs/>
      </w:rPr>
    </w:pPr>
    <w:r w:rsidRPr="00087086">
      <w:rPr>
        <w:rFonts w:ascii="Times New Roman" w:eastAsia="Calibri" w:hAnsi="Times New Roman" w:cs="Times New Roman"/>
        <w:i/>
        <w:iCs/>
      </w:rPr>
      <w:t>Разработано Патентным бюро «Первичные системы»</w:t>
    </w:r>
  </w:p>
  <w:p w14:paraId="27BE5051" w14:textId="5415F00F" w:rsidR="005461A1" w:rsidRPr="00087086" w:rsidRDefault="00087086" w:rsidP="00087086">
    <w:pPr>
      <w:pStyle w:val="a8"/>
    </w:pPr>
    <w:r w:rsidRPr="00087086">
      <w:rPr>
        <w:rFonts w:ascii="Times New Roman" w:eastAsia="Calibri" w:hAnsi="Times New Roman" w:cs="Times New Roman"/>
        <w:i/>
        <w:iCs/>
      </w:rPr>
      <w:t xml:space="preserve">Разрешено для безвозмездного использования. В случае размещения образца данного документа в сети Интернет обязательна ссылка на сайт </w:t>
    </w:r>
    <w:r w:rsidRPr="00087086">
      <w:rPr>
        <w:rFonts w:ascii="Times New Roman" w:eastAsia="Calibri" w:hAnsi="Times New Roman" w:cs="Times New Roman"/>
        <w:i/>
        <w:iCs/>
        <w:color w:val="1F497D" w:themeColor="text2"/>
        <w:u w:val="single"/>
      </w:rPr>
      <w:t>https://primsys.ru</w:t>
    </w:r>
    <w:r w:rsidRPr="00087086">
      <w:rPr>
        <w:rFonts w:ascii="Times New Roman" w:eastAsia="Calibri" w:hAnsi="Times New Roman" w:cs="Times New Roman"/>
        <w:i/>
        <w:iCs/>
        <w:color w:val="1F497D" w:themeColor="text2"/>
      </w:rPr>
      <w:t xml:space="preserve"> </w:t>
    </w:r>
    <w:r w:rsidRPr="00087086">
      <w:rPr>
        <w:rFonts w:ascii="Times New Roman" w:eastAsia="Calibri" w:hAnsi="Times New Roman" w:cs="Times New Roman"/>
        <w:i/>
        <w:iCs/>
      </w:rPr>
      <w:t>и указания «Разработано Патентным бюро «Первичные системы», автор Патентный поверенный А.А. Якшин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FE59" w14:textId="77777777" w:rsidR="005461A1" w:rsidRDefault="005461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2748B"/>
    <w:multiLevelType w:val="hybridMultilevel"/>
    <w:tmpl w:val="E464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7BA"/>
    <w:multiLevelType w:val="hybridMultilevel"/>
    <w:tmpl w:val="62E462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A48231C"/>
    <w:multiLevelType w:val="multilevel"/>
    <w:tmpl w:val="2886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15" w:hanging="55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0AFF7FF7"/>
    <w:multiLevelType w:val="multilevel"/>
    <w:tmpl w:val="15DC00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10D57BCF"/>
    <w:multiLevelType w:val="hybridMultilevel"/>
    <w:tmpl w:val="032C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7523"/>
    <w:multiLevelType w:val="hybridMultilevel"/>
    <w:tmpl w:val="226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6689"/>
    <w:multiLevelType w:val="hybridMultilevel"/>
    <w:tmpl w:val="BAFCDB6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1A97401A"/>
    <w:multiLevelType w:val="hybridMultilevel"/>
    <w:tmpl w:val="F9A4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2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490A"/>
    <w:multiLevelType w:val="hybridMultilevel"/>
    <w:tmpl w:val="9EF6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B16F1"/>
    <w:multiLevelType w:val="hybridMultilevel"/>
    <w:tmpl w:val="7DEE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E06"/>
    <w:multiLevelType w:val="hybridMultilevel"/>
    <w:tmpl w:val="62F0F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906831"/>
    <w:multiLevelType w:val="hybridMultilevel"/>
    <w:tmpl w:val="B6B8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7464C"/>
    <w:multiLevelType w:val="hybridMultilevel"/>
    <w:tmpl w:val="2B00E7D2"/>
    <w:lvl w:ilvl="0" w:tplc="059CA692">
      <w:numFmt w:val="bullet"/>
      <w:lvlText w:val="-"/>
      <w:lvlJc w:val="left"/>
      <w:pPr>
        <w:ind w:left="993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AA0F6">
      <w:numFmt w:val="bullet"/>
      <w:lvlText w:val="•"/>
      <w:lvlJc w:val="left"/>
      <w:pPr>
        <w:ind w:left="1972" w:hanging="299"/>
      </w:pPr>
      <w:rPr>
        <w:rFonts w:hint="default"/>
        <w:lang w:val="ru-RU" w:eastAsia="en-US" w:bidi="ar-SA"/>
      </w:rPr>
    </w:lvl>
    <w:lvl w:ilvl="2" w:tplc="78C454BA">
      <w:numFmt w:val="bullet"/>
      <w:lvlText w:val="•"/>
      <w:lvlJc w:val="left"/>
      <w:pPr>
        <w:ind w:left="2944" w:hanging="299"/>
      </w:pPr>
      <w:rPr>
        <w:rFonts w:hint="default"/>
        <w:lang w:val="ru-RU" w:eastAsia="en-US" w:bidi="ar-SA"/>
      </w:rPr>
    </w:lvl>
    <w:lvl w:ilvl="3" w:tplc="B82AC704">
      <w:numFmt w:val="bullet"/>
      <w:lvlText w:val="•"/>
      <w:lvlJc w:val="left"/>
      <w:pPr>
        <w:ind w:left="3916" w:hanging="299"/>
      </w:pPr>
      <w:rPr>
        <w:rFonts w:hint="default"/>
        <w:lang w:val="ru-RU" w:eastAsia="en-US" w:bidi="ar-SA"/>
      </w:rPr>
    </w:lvl>
    <w:lvl w:ilvl="4" w:tplc="943EB256">
      <w:numFmt w:val="bullet"/>
      <w:lvlText w:val="•"/>
      <w:lvlJc w:val="left"/>
      <w:pPr>
        <w:ind w:left="4888" w:hanging="299"/>
      </w:pPr>
      <w:rPr>
        <w:rFonts w:hint="default"/>
        <w:lang w:val="ru-RU" w:eastAsia="en-US" w:bidi="ar-SA"/>
      </w:rPr>
    </w:lvl>
    <w:lvl w:ilvl="5" w:tplc="0016A616">
      <w:numFmt w:val="bullet"/>
      <w:lvlText w:val="•"/>
      <w:lvlJc w:val="left"/>
      <w:pPr>
        <w:ind w:left="5860" w:hanging="299"/>
      </w:pPr>
      <w:rPr>
        <w:rFonts w:hint="default"/>
        <w:lang w:val="ru-RU" w:eastAsia="en-US" w:bidi="ar-SA"/>
      </w:rPr>
    </w:lvl>
    <w:lvl w:ilvl="6" w:tplc="04FEFE72">
      <w:numFmt w:val="bullet"/>
      <w:lvlText w:val="•"/>
      <w:lvlJc w:val="left"/>
      <w:pPr>
        <w:ind w:left="6832" w:hanging="299"/>
      </w:pPr>
      <w:rPr>
        <w:rFonts w:hint="default"/>
        <w:lang w:val="ru-RU" w:eastAsia="en-US" w:bidi="ar-SA"/>
      </w:rPr>
    </w:lvl>
    <w:lvl w:ilvl="7" w:tplc="11AC3D5C">
      <w:numFmt w:val="bullet"/>
      <w:lvlText w:val="•"/>
      <w:lvlJc w:val="left"/>
      <w:pPr>
        <w:ind w:left="7804" w:hanging="299"/>
      </w:pPr>
      <w:rPr>
        <w:rFonts w:hint="default"/>
        <w:lang w:val="ru-RU" w:eastAsia="en-US" w:bidi="ar-SA"/>
      </w:rPr>
    </w:lvl>
    <w:lvl w:ilvl="8" w:tplc="3E0E2C34">
      <w:numFmt w:val="bullet"/>
      <w:lvlText w:val="•"/>
      <w:lvlJc w:val="left"/>
      <w:pPr>
        <w:ind w:left="8776" w:hanging="299"/>
      </w:pPr>
      <w:rPr>
        <w:rFonts w:hint="default"/>
        <w:lang w:val="ru-RU" w:eastAsia="en-US" w:bidi="ar-SA"/>
      </w:rPr>
    </w:lvl>
  </w:abstractNum>
  <w:abstractNum w:abstractNumId="14" w15:restartNumberingAfterBreak="0">
    <w:nsid w:val="372422E1"/>
    <w:multiLevelType w:val="hybridMultilevel"/>
    <w:tmpl w:val="798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E70B5"/>
    <w:multiLevelType w:val="multilevel"/>
    <w:tmpl w:val="2E48FC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CE853B8"/>
    <w:multiLevelType w:val="hybridMultilevel"/>
    <w:tmpl w:val="0A02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3147"/>
    <w:multiLevelType w:val="hybridMultilevel"/>
    <w:tmpl w:val="3E14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A3351"/>
    <w:multiLevelType w:val="hybridMultilevel"/>
    <w:tmpl w:val="11205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37079"/>
    <w:multiLevelType w:val="hybridMultilevel"/>
    <w:tmpl w:val="3B4C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3941"/>
    <w:multiLevelType w:val="hybridMultilevel"/>
    <w:tmpl w:val="231C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32243"/>
    <w:multiLevelType w:val="hybridMultilevel"/>
    <w:tmpl w:val="18FE0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8A2294"/>
    <w:multiLevelType w:val="hybridMultilevel"/>
    <w:tmpl w:val="11A4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87DE1"/>
    <w:multiLevelType w:val="hybridMultilevel"/>
    <w:tmpl w:val="EB60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23"/>
  </w:num>
  <w:num w:numId="5">
    <w:abstractNumId w:val="5"/>
  </w:num>
  <w:num w:numId="6">
    <w:abstractNumId w:val="10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3"/>
  </w:num>
  <w:num w:numId="11">
    <w:abstractNumId w:val="20"/>
  </w:num>
  <w:num w:numId="12">
    <w:abstractNumId w:val="8"/>
  </w:num>
  <w:num w:numId="13">
    <w:abstractNumId w:val="22"/>
  </w:num>
  <w:num w:numId="14">
    <w:abstractNumId w:val="6"/>
  </w:num>
  <w:num w:numId="15">
    <w:abstractNumId w:val="16"/>
  </w:num>
  <w:num w:numId="16">
    <w:abstractNumId w:val="12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18"/>
  </w:num>
  <w:num w:numId="22">
    <w:abstractNumId w:val="15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2E"/>
    <w:rsid w:val="00000FE1"/>
    <w:rsid w:val="0000742C"/>
    <w:rsid w:val="00023D27"/>
    <w:rsid w:val="00077E21"/>
    <w:rsid w:val="00087086"/>
    <w:rsid w:val="000C01D5"/>
    <w:rsid w:val="000D7C5C"/>
    <w:rsid w:val="000E5FBD"/>
    <w:rsid w:val="000F3FF0"/>
    <w:rsid w:val="000F47E7"/>
    <w:rsid w:val="00130AB6"/>
    <w:rsid w:val="00142E5C"/>
    <w:rsid w:val="001569A4"/>
    <w:rsid w:val="001A349B"/>
    <w:rsid w:val="001A5F13"/>
    <w:rsid w:val="00231FF7"/>
    <w:rsid w:val="002331AA"/>
    <w:rsid w:val="002527AF"/>
    <w:rsid w:val="00264F22"/>
    <w:rsid w:val="002D526C"/>
    <w:rsid w:val="002F6EBD"/>
    <w:rsid w:val="002F7169"/>
    <w:rsid w:val="003200C5"/>
    <w:rsid w:val="003508BB"/>
    <w:rsid w:val="003A567C"/>
    <w:rsid w:val="003C63ED"/>
    <w:rsid w:val="003F0CE7"/>
    <w:rsid w:val="00401EAF"/>
    <w:rsid w:val="0043200F"/>
    <w:rsid w:val="00442D10"/>
    <w:rsid w:val="00450AFC"/>
    <w:rsid w:val="00450E6E"/>
    <w:rsid w:val="00467495"/>
    <w:rsid w:val="00470B21"/>
    <w:rsid w:val="004768F9"/>
    <w:rsid w:val="004A42E5"/>
    <w:rsid w:val="004A6310"/>
    <w:rsid w:val="004C7065"/>
    <w:rsid w:val="004D098E"/>
    <w:rsid w:val="004D2636"/>
    <w:rsid w:val="004D65AF"/>
    <w:rsid w:val="004E0BB6"/>
    <w:rsid w:val="004E0E1D"/>
    <w:rsid w:val="004F59FD"/>
    <w:rsid w:val="004F5D3B"/>
    <w:rsid w:val="00503768"/>
    <w:rsid w:val="00513D5E"/>
    <w:rsid w:val="005461A1"/>
    <w:rsid w:val="0055215D"/>
    <w:rsid w:val="0057621D"/>
    <w:rsid w:val="0058066C"/>
    <w:rsid w:val="005A7685"/>
    <w:rsid w:val="005B72B0"/>
    <w:rsid w:val="005C2BA4"/>
    <w:rsid w:val="00644559"/>
    <w:rsid w:val="006D44CC"/>
    <w:rsid w:val="006E1C0B"/>
    <w:rsid w:val="007059BA"/>
    <w:rsid w:val="00714A40"/>
    <w:rsid w:val="00731CF6"/>
    <w:rsid w:val="007477BD"/>
    <w:rsid w:val="0076410B"/>
    <w:rsid w:val="00765EC6"/>
    <w:rsid w:val="00791960"/>
    <w:rsid w:val="00796168"/>
    <w:rsid w:val="007D66D3"/>
    <w:rsid w:val="007F467C"/>
    <w:rsid w:val="00815B43"/>
    <w:rsid w:val="008160EB"/>
    <w:rsid w:val="00845C71"/>
    <w:rsid w:val="00850FA0"/>
    <w:rsid w:val="008563A6"/>
    <w:rsid w:val="00856CBB"/>
    <w:rsid w:val="008571BA"/>
    <w:rsid w:val="00875595"/>
    <w:rsid w:val="008B2F34"/>
    <w:rsid w:val="008D1C43"/>
    <w:rsid w:val="008E6D2C"/>
    <w:rsid w:val="008F22AD"/>
    <w:rsid w:val="008F76EF"/>
    <w:rsid w:val="0095463E"/>
    <w:rsid w:val="00974017"/>
    <w:rsid w:val="00974ADE"/>
    <w:rsid w:val="009A2F12"/>
    <w:rsid w:val="009B75F6"/>
    <w:rsid w:val="009E1084"/>
    <w:rsid w:val="009E2EAB"/>
    <w:rsid w:val="009E5AF8"/>
    <w:rsid w:val="00A36464"/>
    <w:rsid w:val="00A538CF"/>
    <w:rsid w:val="00A772D9"/>
    <w:rsid w:val="00A93A03"/>
    <w:rsid w:val="00AE1FC7"/>
    <w:rsid w:val="00B174F9"/>
    <w:rsid w:val="00B273AD"/>
    <w:rsid w:val="00B4202A"/>
    <w:rsid w:val="00B6081C"/>
    <w:rsid w:val="00B6575F"/>
    <w:rsid w:val="00B74172"/>
    <w:rsid w:val="00BC1AE1"/>
    <w:rsid w:val="00BE26ED"/>
    <w:rsid w:val="00BE4F7A"/>
    <w:rsid w:val="00BF7BFC"/>
    <w:rsid w:val="00C21F97"/>
    <w:rsid w:val="00C30B84"/>
    <w:rsid w:val="00C44856"/>
    <w:rsid w:val="00C514F8"/>
    <w:rsid w:val="00C60A2E"/>
    <w:rsid w:val="00C6785F"/>
    <w:rsid w:val="00C93FCD"/>
    <w:rsid w:val="00CA1C2A"/>
    <w:rsid w:val="00CB18B6"/>
    <w:rsid w:val="00CB6113"/>
    <w:rsid w:val="00CE2727"/>
    <w:rsid w:val="00D03B78"/>
    <w:rsid w:val="00D05B1E"/>
    <w:rsid w:val="00D47114"/>
    <w:rsid w:val="00D55207"/>
    <w:rsid w:val="00D63923"/>
    <w:rsid w:val="00D64947"/>
    <w:rsid w:val="00D76CCB"/>
    <w:rsid w:val="00D77D3F"/>
    <w:rsid w:val="00D92154"/>
    <w:rsid w:val="00D963D9"/>
    <w:rsid w:val="00DA4F48"/>
    <w:rsid w:val="00DA60FD"/>
    <w:rsid w:val="00DC5F84"/>
    <w:rsid w:val="00DD1417"/>
    <w:rsid w:val="00E03D33"/>
    <w:rsid w:val="00E046D9"/>
    <w:rsid w:val="00E12C2E"/>
    <w:rsid w:val="00E15726"/>
    <w:rsid w:val="00E64251"/>
    <w:rsid w:val="00E66A11"/>
    <w:rsid w:val="00E7538B"/>
    <w:rsid w:val="00E76EBB"/>
    <w:rsid w:val="00E95F3F"/>
    <w:rsid w:val="00E96EFE"/>
    <w:rsid w:val="00F216B8"/>
    <w:rsid w:val="00F275E1"/>
    <w:rsid w:val="00F360E6"/>
    <w:rsid w:val="00F50D1B"/>
    <w:rsid w:val="00F6444D"/>
    <w:rsid w:val="00F64D69"/>
    <w:rsid w:val="00F93C3B"/>
    <w:rsid w:val="00FB51A8"/>
    <w:rsid w:val="00FC1246"/>
    <w:rsid w:val="00FC4CEC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54A5"/>
  <w15:docId w15:val="{90527303-1D6C-49EE-AB3D-3B9DE94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0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4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E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0AF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5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AE1"/>
  </w:style>
  <w:style w:type="paragraph" w:styleId="aa">
    <w:name w:val="footer"/>
    <w:basedOn w:val="a"/>
    <w:link w:val="ab"/>
    <w:uiPriority w:val="99"/>
    <w:unhideWhenUsed/>
    <w:rsid w:val="00BC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Тюрпеко</dc:creator>
  <cp:lastModifiedBy>36659</cp:lastModifiedBy>
  <cp:revision>32</cp:revision>
  <cp:lastPrinted>2021-03-29T12:26:00Z</cp:lastPrinted>
  <dcterms:created xsi:type="dcterms:W3CDTF">2021-03-31T08:57:00Z</dcterms:created>
  <dcterms:modified xsi:type="dcterms:W3CDTF">2021-04-20T18:30:00Z</dcterms:modified>
</cp:coreProperties>
</file>